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8471362" w:displacedByCustomXml="next"/>
    <w:sdt>
      <w:sdtPr>
        <w:rPr>
          <w:rFonts w:ascii="Arial" w:hAnsi="Arial" w:cs="Arial"/>
          <w:sz w:val="24"/>
          <w:szCs w:val="24"/>
        </w:rPr>
        <w:alias w:val="no se puede copia y pega"/>
        <w:tag w:val="no se puede copia y pega"/>
        <w:id w:val="-1589068943"/>
        <w:lock w:val="sdtContentLocked"/>
        <w:placeholder>
          <w:docPart w:val="DefaultPlaceholder_-1854013440"/>
        </w:placeholder>
      </w:sdtPr>
      <w:sdtEndPr>
        <w:rPr>
          <w:rFonts w:asciiTheme="minorHAnsi" w:hAnsiTheme="minorHAnsi" w:cstheme="minorBidi"/>
          <w:sz w:val="22"/>
          <w:szCs w:val="22"/>
        </w:rPr>
      </w:sdtEndPr>
      <w:sdtContent>
        <w:p w:rsidR="00333CDA" w:rsidRDefault="00333CDA" w:rsidP="00333CDA">
          <w:pPr>
            <w:jc w:val="center"/>
            <w:rPr>
              <w:rFonts w:ascii="Arial" w:hAnsi="Arial" w:cs="Arial"/>
              <w:sz w:val="24"/>
              <w:szCs w:val="24"/>
            </w:rPr>
          </w:pPr>
          <w:r>
            <w:rPr>
              <w:rFonts w:ascii="Arial" w:hAnsi="Arial" w:cs="Arial"/>
              <w:sz w:val="24"/>
              <w:szCs w:val="24"/>
            </w:rPr>
            <w:t>Octavo Grado</w:t>
          </w:r>
          <w:bookmarkStart w:id="1" w:name="_GoBack"/>
          <w:bookmarkEnd w:id="1"/>
        </w:p>
        <w:p w:rsidR="00333CDA" w:rsidRPr="0021175C" w:rsidRDefault="00333CDA" w:rsidP="00333CDA">
          <w:pPr>
            <w:jc w:val="center"/>
            <w:rPr>
              <w:rFonts w:ascii="Arial" w:hAnsi="Arial" w:cs="Arial"/>
              <w:sz w:val="24"/>
              <w:szCs w:val="24"/>
            </w:rPr>
          </w:pPr>
        </w:p>
        <w:p w:rsidR="00333CDA" w:rsidRDefault="00333CDA" w:rsidP="00333CDA">
          <w:pPr>
            <w:jc w:val="both"/>
            <w:rPr>
              <w:rFonts w:ascii="Arial" w:hAnsi="Arial" w:cs="Arial"/>
              <w:sz w:val="24"/>
              <w:szCs w:val="24"/>
            </w:rPr>
          </w:pPr>
          <w:r>
            <w:rPr>
              <w:rFonts w:ascii="Arial" w:hAnsi="Arial" w:cs="Arial"/>
              <w:sz w:val="24"/>
              <w:szCs w:val="24"/>
            </w:rPr>
            <w:t>Estimados estudiantes bienvenidos a nuestra clase de tecnología e informática, para la cual utilizaremos el texto, que se suministra a continuación, el cual debes</w:t>
          </w:r>
          <w:r w:rsidR="00057B4E">
            <w:rPr>
              <w:rFonts w:ascii="Arial" w:hAnsi="Arial" w:cs="Arial"/>
              <w:sz w:val="24"/>
              <w:szCs w:val="24"/>
            </w:rPr>
            <w:t xml:space="preserve"> transcribir completamente en un nuevo documento,</w:t>
          </w:r>
          <w:r>
            <w:rPr>
              <w:rFonts w:ascii="Arial" w:hAnsi="Arial" w:cs="Arial"/>
              <w:sz w:val="24"/>
              <w:szCs w:val="24"/>
            </w:rPr>
            <w:t xml:space="preserve"> guardarlo en tu memoria USB,</w:t>
          </w:r>
          <w:r w:rsidR="00057B4E">
            <w:rPr>
              <w:rFonts w:ascii="Arial" w:hAnsi="Arial" w:cs="Arial"/>
              <w:sz w:val="24"/>
              <w:szCs w:val="24"/>
            </w:rPr>
            <w:t xml:space="preserve"> y </w:t>
          </w:r>
          <w:r w:rsidR="00EE1432">
            <w:rPr>
              <w:rFonts w:ascii="Arial" w:hAnsi="Arial" w:cs="Arial"/>
              <w:sz w:val="24"/>
              <w:szCs w:val="24"/>
            </w:rPr>
            <w:t xml:space="preserve">también </w:t>
          </w:r>
          <w:r w:rsidR="00057B4E">
            <w:rPr>
              <w:rFonts w:ascii="Arial" w:hAnsi="Arial" w:cs="Arial"/>
              <w:sz w:val="24"/>
              <w:szCs w:val="24"/>
            </w:rPr>
            <w:t>enviarlo al correo electrónico</w:t>
          </w:r>
          <w:r w:rsidR="005018EF">
            <w:rPr>
              <w:rFonts w:ascii="Arial" w:hAnsi="Arial" w:cs="Arial"/>
              <w:sz w:val="24"/>
              <w:szCs w:val="24"/>
            </w:rPr>
            <w:t xml:space="preserve"> </w:t>
          </w:r>
          <w:hyperlink r:id="rId5" w:history="1">
            <w:r w:rsidR="005018EF" w:rsidRPr="00C67CEC">
              <w:rPr>
                <w:rStyle w:val="Hipervnculo"/>
                <w:rFonts w:ascii="Arial" w:hAnsi="Arial" w:cs="Arial"/>
                <w:sz w:val="24"/>
                <w:szCs w:val="24"/>
              </w:rPr>
              <w:t>sejoalo12345@gmail.com</w:t>
            </w:r>
          </w:hyperlink>
          <w:r w:rsidR="005018EF">
            <w:rPr>
              <w:rFonts w:ascii="Arial" w:hAnsi="Arial" w:cs="Arial"/>
              <w:sz w:val="24"/>
              <w:szCs w:val="24"/>
            </w:rPr>
            <w:t xml:space="preserve"> </w:t>
          </w:r>
        </w:p>
        <w:bookmarkEnd w:id="0"/>
        <w:p w:rsidR="005018EF" w:rsidRDefault="005018EF" w:rsidP="00333CDA">
          <w:pPr>
            <w:jc w:val="both"/>
            <w:rPr>
              <w:rFonts w:ascii="Arial" w:hAnsi="Arial" w:cs="Arial"/>
              <w:sz w:val="24"/>
              <w:szCs w:val="24"/>
            </w:rPr>
          </w:pPr>
        </w:p>
        <w:p w:rsidR="00057B4E" w:rsidRDefault="00057B4E" w:rsidP="00333CDA">
          <w:pPr>
            <w:jc w:val="both"/>
            <w:rPr>
              <w:rFonts w:ascii="Arial" w:hAnsi="Arial" w:cs="Arial"/>
              <w:sz w:val="24"/>
              <w:szCs w:val="24"/>
            </w:rPr>
          </w:pPr>
          <w:r>
            <w:rPr>
              <w:rFonts w:ascii="Arial" w:hAnsi="Arial" w:cs="Arial"/>
              <w:sz w:val="24"/>
              <w:szCs w:val="24"/>
            </w:rPr>
            <w:t xml:space="preserve">El documento tendrá las siguientes </w:t>
          </w:r>
          <w:r w:rsidR="005A108A">
            <w:rPr>
              <w:rFonts w:ascii="Arial" w:hAnsi="Arial" w:cs="Arial"/>
              <w:sz w:val="24"/>
              <w:szCs w:val="24"/>
            </w:rPr>
            <w:t>especificaciones</w:t>
          </w:r>
          <w:r>
            <w:rPr>
              <w:rFonts w:ascii="Arial" w:hAnsi="Arial" w:cs="Arial"/>
              <w:sz w:val="24"/>
              <w:szCs w:val="24"/>
            </w:rPr>
            <w:t>:</w:t>
          </w:r>
        </w:p>
        <w:p w:rsidR="005A108A" w:rsidRPr="005A108A" w:rsidRDefault="005A108A" w:rsidP="005A108A">
          <w:pPr>
            <w:pStyle w:val="Prrafodelista"/>
            <w:numPr>
              <w:ilvl w:val="0"/>
              <w:numId w:val="1"/>
            </w:numPr>
            <w:jc w:val="both"/>
            <w:rPr>
              <w:rFonts w:ascii="Arial" w:hAnsi="Arial" w:cs="Arial"/>
              <w:sz w:val="24"/>
              <w:szCs w:val="24"/>
            </w:rPr>
          </w:pPr>
          <w:r w:rsidRPr="005A108A">
            <w:rPr>
              <w:rFonts w:ascii="Arial" w:hAnsi="Arial" w:cs="Arial"/>
              <w:sz w:val="24"/>
              <w:szCs w:val="24"/>
            </w:rPr>
            <w:t xml:space="preserve">Márgenes </w:t>
          </w:r>
        </w:p>
        <w:p w:rsidR="00057B4E" w:rsidRDefault="00057B4E" w:rsidP="00333CDA">
          <w:pPr>
            <w:jc w:val="both"/>
            <w:rPr>
              <w:rFonts w:ascii="Arial" w:hAnsi="Arial" w:cs="Arial"/>
              <w:sz w:val="24"/>
              <w:szCs w:val="24"/>
            </w:rPr>
          </w:pPr>
          <w:r>
            <w:rPr>
              <w:rFonts w:ascii="Arial" w:hAnsi="Arial" w:cs="Arial"/>
              <w:sz w:val="24"/>
              <w:szCs w:val="24"/>
            </w:rPr>
            <w:t>Superior</w:t>
          </w:r>
          <w:r>
            <w:rPr>
              <w:rFonts w:ascii="Arial" w:hAnsi="Arial" w:cs="Arial"/>
              <w:sz w:val="24"/>
              <w:szCs w:val="24"/>
            </w:rPr>
            <w:tab/>
            <w:t>3</w:t>
          </w:r>
        </w:p>
        <w:p w:rsidR="00057B4E" w:rsidRDefault="00057B4E" w:rsidP="00333CDA">
          <w:pPr>
            <w:jc w:val="both"/>
            <w:rPr>
              <w:rFonts w:ascii="Arial" w:hAnsi="Arial" w:cs="Arial"/>
              <w:sz w:val="24"/>
              <w:szCs w:val="24"/>
            </w:rPr>
          </w:pPr>
          <w:r>
            <w:rPr>
              <w:rFonts w:ascii="Arial" w:hAnsi="Arial" w:cs="Arial"/>
              <w:sz w:val="24"/>
              <w:szCs w:val="24"/>
            </w:rPr>
            <w:t>Inferior</w:t>
          </w:r>
          <w:r>
            <w:rPr>
              <w:rFonts w:ascii="Arial" w:hAnsi="Arial" w:cs="Arial"/>
              <w:sz w:val="24"/>
              <w:szCs w:val="24"/>
            </w:rPr>
            <w:tab/>
            <w:t>3</w:t>
          </w:r>
        </w:p>
        <w:p w:rsidR="00057B4E" w:rsidRDefault="00057B4E" w:rsidP="00333CDA">
          <w:pPr>
            <w:jc w:val="both"/>
            <w:rPr>
              <w:rFonts w:ascii="Arial" w:hAnsi="Arial" w:cs="Arial"/>
              <w:sz w:val="24"/>
              <w:szCs w:val="24"/>
            </w:rPr>
          </w:pPr>
          <w:r>
            <w:rPr>
              <w:rFonts w:ascii="Arial" w:hAnsi="Arial" w:cs="Arial"/>
              <w:sz w:val="24"/>
              <w:szCs w:val="24"/>
            </w:rPr>
            <w:t>Izquierdo</w:t>
          </w:r>
          <w:r>
            <w:rPr>
              <w:rFonts w:ascii="Arial" w:hAnsi="Arial" w:cs="Arial"/>
              <w:sz w:val="24"/>
              <w:szCs w:val="24"/>
            </w:rPr>
            <w:tab/>
            <w:t>4</w:t>
          </w:r>
        </w:p>
        <w:p w:rsidR="00057B4E" w:rsidRDefault="00057B4E" w:rsidP="00333CDA">
          <w:pPr>
            <w:jc w:val="both"/>
            <w:rPr>
              <w:rFonts w:ascii="Arial" w:hAnsi="Arial" w:cs="Arial"/>
              <w:sz w:val="24"/>
              <w:szCs w:val="24"/>
            </w:rPr>
          </w:pPr>
          <w:r>
            <w:rPr>
              <w:rFonts w:ascii="Arial" w:hAnsi="Arial" w:cs="Arial"/>
              <w:sz w:val="24"/>
              <w:szCs w:val="24"/>
            </w:rPr>
            <w:t>Derecho</w:t>
          </w:r>
          <w:r>
            <w:rPr>
              <w:rFonts w:ascii="Arial" w:hAnsi="Arial" w:cs="Arial"/>
              <w:sz w:val="24"/>
              <w:szCs w:val="24"/>
            </w:rPr>
            <w:tab/>
            <w:t>2</w:t>
          </w:r>
        </w:p>
        <w:p w:rsidR="00057B4E" w:rsidRDefault="005A108A" w:rsidP="005A108A">
          <w:pPr>
            <w:pStyle w:val="Prrafodelista"/>
            <w:numPr>
              <w:ilvl w:val="0"/>
              <w:numId w:val="1"/>
            </w:numPr>
            <w:jc w:val="both"/>
            <w:rPr>
              <w:rFonts w:ascii="Arial" w:hAnsi="Arial" w:cs="Arial"/>
              <w:sz w:val="24"/>
              <w:szCs w:val="24"/>
            </w:rPr>
          </w:pPr>
          <w:r>
            <w:rPr>
              <w:rFonts w:ascii="Arial" w:hAnsi="Arial" w:cs="Arial"/>
              <w:sz w:val="24"/>
              <w:szCs w:val="24"/>
            </w:rPr>
            <w:t>Fuente</w:t>
          </w:r>
        </w:p>
        <w:p w:rsidR="005A108A" w:rsidRDefault="005A108A" w:rsidP="005A108A">
          <w:pPr>
            <w:jc w:val="both"/>
            <w:rPr>
              <w:rFonts w:ascii="Arial" w:hAnsi="Arial" w:cs="Arial"/>
              <w:sz w:val="24"/>
              <w:szCs w:val="24"/>
            </w:rPr>
          </w:pPr>
          <w:r>
            <w:rPr>
              <w:rFonts w:ascii="Arial" w:hAnsi="Arial" w:cs="Arial"/>
              <w:sz w:val="24"/>
              <w:szCs w:val="24"/>
            </w:rPr>
            <w:t xml:space="preserve">Arial </w:t>
          </w:r>
        </w:p>
        <w:p w:rsidR="00447440" w:rsidRDefault="00447440" w:rsidP="005A108A">
          <w:pPr>
            <w:jc w:val="both"/>
            <w:rPr>
              <w:rFonts w:ascii="Arial" w:hAnsi="Arial" w:cs="Arial"/>
              <w:sz w:val="24"/>
              <w:szCs w:val="24"/>
            </w:rPr>
          </w:pPr>
          <w:r>
            <w:rPr>
              <w:rFonts w:ascii="Arial" w:hAnsi="Arial" w:cs="Arial"/>
              <w:sz w:val="24"/>
              <w:szCs w:val="24"/>
            </w:rPr>
            <w:t>Color de fuente</w:t>
          </w:r>
        </w:p>
        <w:p w:rsidR="00447440" w:rsidRDefault="00447440" w:rsidP="005A108A">
          <w:pPr>
            <w:jc w:val="both"/>
            <w:rPr>
              <w:rFonts w:ascii="Arial" w:hAnsi="Arial" w:cs="Arial"/>
              <w:sz w:val="24"/>
              <w:szCs w:val="24"/>
            </w:rPr>
          </w:pPr>
          <w:r>
            <w:rPr>
              <w:rFonts w:ascii="Arial" w:hAnsi="Arial" w:cs="Arial"/>
              <w:sz w:val="24"/>
              <w:szCs w:val="24"/>
            </w:rPr>
            <w:t>Subrayado</w:t>
          </w:r>
        </w:p>
        <w:p w:rsidR="00447440" w:rsidRDefault="00447440" w:rsidP="005A108A">
          <w:pPr>
            <w:jc w:val="both"/>
            <w:rPr>
              <w:rFonts w:ascii="Arial" w:hAnsi="Arial" w:cs="Arial"/>
              <w:sz w:val="24"/>
              <w:szCs w:val="24"/>
            </w:rPr>
          </w:pPr>
          <w:r>
            <w:rPr>
              <w:rFonts w:ascii="Arial" w:hAnsi="Arial" w:cs="Arial"/>
              <w:sz w:val="24"/>
              <w:szCs w:val="24"/>
            </w:rPr>
            <w:t xml:space="preserve">Negrillas </w:t>
          </w:r>
        </w:p>
        <w:p w:rsidR="005A108A" w:rsidRDefault="005A108A" w:rsidP="005A108A">
          <w:pPr>
            <w:pStyle w:val="Prrafodelista"/>
            <w:numPr>
              <w:ilvl w:val="0"/>
              <w:numId w:val="1"/>
            </w:numPr>
            <w:jc w:val="both"/>
            <w:rPr>
              <w:rFonts w:ascii="Arial" w:hAnsi="Arial" w:cs="Arial"/>
              <w:sz w:val="24"/>
              <w:szCs w:val="24"/>
            </w:rPr>
          </w:pPr>
          <w:r>
            <w:rPr>
              <w:rFonts w:ascii="Arial" w:hAnsi="Arial" w:cs="Arial"/>
              <w:sz w:val="24"/>
              <w:szCs w:val="24"/>
            </w:rPr>
            <w:t>Tamaño</w:t>
          </w:r>
        </w:p>
        <w:p w:rsidR="005A108A" w:rsidRDefault="005A108A" w:rsidP="005A108A">
          <w:pPr>
            <w:jc w:val="both"/>
            <w:rPr>
              <w:rFonts w:ascii="Arial" w:hAnsi="Arial" w:cs="Arial"/>
              <w:sz w:val="24"/>
              <w:szCs w:val="24"/>
            </w:rPr>
          </w:pPr>
          <w:r>
            <w:rPr>
              <w:rFonts w:ascii="Arial" w:hAnsi="Arial" w:cs="Arial"/>
              <w:sz w:val="24"/>
              <w:szCs w:val="24"/>
            </w:rPr>
            <w:t>12</w:t>
          </w:r>
        </w:p>
        <w:p w:rsidR="005A108A" w:rsidRDefault="005A108A" w:rsidP="005A108A">
          <w:pPr>
            <w:pStyle w:val="Prrafodelista"/>
            <w:numPr>
              <w:ilvl w:val="0"/>
              <w:numId w:val="1"/>
            </w:numPr>
            <w:jc w:val="both"/>
            <w:rPr>
              <w:rFonts w:ascii="Arial" w:hAnsi="Arial" w:cs="Arial"/>
              <w:sz w:val="24"/>
              <w:szCs w:val="24"/>
            </w:rPr>
          </w:pPr>
          <w:r>
            <w:rPr>
              <w:rFonts w:ascii="Arial" w:hAnsi="Arial" w:cs="Arial"/>
              <w:sz w:val="24"/>
              <w:szCs w:val="24"/>
            </w:rPr>
            <w:t xml:space="preserve">Alineación </w:t>
          </w:r>
        </w:p>
        <w:p w:rsidR="005A108A" w:rsidRDefault="005A108A" w:rsidP="005A108A">
          <w:pPr>
            <w:jc w:val="both"/>
            <w:rPr>
              <w:rFonts w:ascii="Arial" w:hAnsi="Arial" w:cs="Arial"/>
              <w:sz w:val="24"/>
              <w:szCs w:val="24"/>
            </w:rPr>
          </w:pPr>
          <w:r>
            <w:rPr>
              <w:rFonts w:ascii="Arial" w:hAnsi="Arial" w:cs="Arial"/>
              <w:sz w:val="24"/>
              <w:szCs w:val="24"/>
            </w:rPr>
            <w:t>Justificada</w:t>
          </w:r>
        </w:p>
        <w:p w:rsidR="00447440" w:rsidRDefault="00447440" w:rsidP="005A108A">
          <w:pPr>
            <w:jc w:val="both"/>
            <w:rPr>
              <w:rFonts w:ascii="Arial" w:hAnsi="Arial" w:cs="Arial"/>
              <w:sz w:val="24"/>
              <w:szCs w:val="24"/>
            </w:rPr>
          </w:pPr>
          <w:r>
            <w:rPr>
              <w:rFonts w:ascii="Arial" w:hAnsi="Arial" w:cs="Arial"/>
              <w:sz w:val="24"/>
              <w:szCs w:val="24"/>
            </w:rPr>
            <w:t>viñetas</w:t>
          </w:r>
        </w:p>
        <w:p w:rsidR="005A108A" w:rsidRDefault="005A108A" w:rsidP="005A108A">
          <w:pPr>
            <w:pStyle w:val="Prrafodelista"/>
            <w:numPr>
              <w:ilvl w:val="0"/>
              <w:numId w:val="1"/>
            </w:numPr>
            <w:jc w:val="both"/>
            <w:rPr>
              <w:rFonts w:ascii="Arial" w:hAnsi="Arial" w:cs="Arial"/>
              <w:sz w:val="24"/>
              <w:szCs w:val="24"/>
            </w:rPr>
          </w:pPr>
          <w:r>
            <w:rPr>
              <w:rFonts w:ascii="Arial" w:hAnsi="Arial" w:cs="Arial"/>
              <w:sz w:val="24"/>
              <w:szCs w:val="24"/>
            </w:rPr>
            <w:t>Estilo</w:t>
          </w:r>
        </w:p>
        <w:p w:rsidR="005A108A" w:rsidRDefault="005A108A" w:rsidP="005A108A">
          <w:pPr>
            <w:jc w:val="both"/>
            <w:rPr>
              <w:rFonts w:ascii="Arial" w:hAnsi="Arial" w:cs="Arial"/>
              <w:sz w:val="24"/>
              <w:szCs w:val="24"/>
            </w:rPr>
          </w:pPr>
          <w:r>
            <w:rPr>
              <w:rFonts w:ascii="Arial" w:hAnsi="Arial" w:cs="Arial"/>
              <w:sz w:val="24"/>
              <w:szCs w:val="24"/>
            </w:rPr>
            <w:t>Normal</w:t>
          </w:r>
        </w:p>
        <w:p w:rsidR="005A108A" w:rsidRDefault="005A108A" w:rsidP="005A108A">
          <w:pPr>
            <w:jc w:val="both"/>
            <w:rPr>
              <w:rFonts w:ascii="Arial" w:hAnsi="Arial" w:cs="Arial"/>
              <w:sz w:val="24"/>
              <w:szCs w:val="24"/>
            </w:rPr>
          </w:pPr>
        </w:p>
        <w:p w:rsidR="008D34FB" w:rsidRDefault="008D34FB" w:rsidP="005A108A">
          <w:pPr>
            <w:jc w:val="both"/>
            <w:rPr>
              <w:rFonts w:ascii="Arial" w:hAnsi="Arial" w:cs="Arial"/>
              <w:sz w:val="24"/>
              <w:szCs w:val="24"/>
            </w:rPr>
          </w:pPr>
        </w:p>
        <w:p w:rsidR="008D34FB" w:rsidRDefault="008D34FB" w:rsidP="005A108A">
          <w:pPr>
            <w:jc w:val="both"/>
            <w:rPr>
              <w:rFonts w:ascii="Arial" w:hAnsi="Arial" w:cs="Arial"/>
              <w:sz w:val="24"/>
              <w:szCs w:val="24"/>
            </w:rPr>
          </w:pPr>
        </w:p>
        <w:p w:rsidR="008D34FB" w:rsidRDefault="008D34FB" w:rsidP="008D34FB">
          <w:r>
            <w:lastRenderedPageBreak/>
            <w:t>1.</w:t>
          </w:r>
        </w:p>
        <w:p w:rsidR="008D34FB" w:rsidRDefault="008D34FB" w:rsidP="008D34FB">
          <w:r>
            <w:rPr>
              <w:noProof/>
              <w:lang w:eastAsia="es-CO"/>
            </w:rPr>
            <w:drawing>
              <wp:inline distT="0" distB="0" distL="0" distR="0" wp14:anchorId="61045252" wp14:editId="7DD6F318">
                <wp:extent cx="5612130" cy="2220892"/>
                <wp:effectExtent l="0" t="0" r="7620" b="8255"/>
                <wp:docPr id="1" name="Imagen 1" descr="http://www.virtual.unal.edu.co/cursos/IDEA/2007219/lecciones/cap_2/figuras/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al.unal.edu.co/cursos/IDEA/2007219/lecciones/cap_2/figuras/fig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220892"/>
                        </a:xfrm>
                        <a:prstGeom prst="rect">
                          <a:avLst/>
                        </a:prstGeom>
                        <a:noFill/>
                        <a:ln>
                          <a:noFill/>
                        </a:ln>
                      </pic:spPr>
                    </pic:pic>
                  </a:graphicData>
                </a:graphic>
              </wp:inline>
            </w:drawing>
          </w:r>
        </w:p>
        <w:p w:rsidR="008D34FB" w:rsidRDefault="007E452B" w:rsidP="008D34FB">
          <w:pPr>
            <w:rPr>
              <w:rFonts w:ascii="Arial" w:hAnsi="Arial" w:cs="Arial"/>
              <w:color w:val="000000"/>
              <w:sz w:val="18"/>
              <w:szCs w:val="18"/>
            </w:rPr>
          </w:pPr>
          <w:r>
            <w:t>s</w:t>
          </w:r>
          <w:r w:rsidR="008D34FB" w:rsidRPr="00070BD8">
            <w:t>obre este </w:t>
          </w:r>
          <w:hyperlink r:id="rId7" w:history="1">
            <w:r w:rsidR="008D34FB" w:rsidRPr="00070BD8">
              <w:rPr>
                <w:rStyle w:val="Hipervnculo"/>
              </w:rPr>
              <w:t>concepto</w:t>
            </w:r>
          </w:hyperlink>
          <w:r w:rsidR="008D34FB" w:rsidRPr="00070BD8">
            <w:t> no hay una uniformidad de criterios. Mientras algunos autores la asocian al resultado de la actividad científica: </w:t>
          </w:r>
          <w:hyperlink r:id="rId8" w:history="1">
            <w:r w:rsidR="008D34FB" w:rsidRPr="00070BD8">
              <w:rPr>
                <w:rStyle w:val="Hipervnculo"/>
              </w:rPr>
              <w:t>el conocimiento</w:t>
            </w:r>
          </w:hyperlink>
          <w:r w:rsidR="008D34FB" w:rsidRPr="00070BD8">
            <w:t> científico. Otros autores utilizan el concepto de "</w:t>
          </w:r>
          <w:hyperlink r:id="rId9" w:history="1">
            <w:r w:rsidR="008D34FB" w:rsidRPr="00070BD8">
              <w:rPr>
                <w:rStyle w:val="Hipervnculo"/>
              </w:rPr>
              <w:t>Empresa</w:t>
            </w:r>
          </w:hyperlink>
          <w:r w:rsidR="008D34FB" w:rsidRPr="00070BD8">
            <w:t> científica" incluyendo en su definición todas las actividades relacionadas con el </w:t>
          </w:r>
          <w:hyperlink r:id="rId10" w:history="1">
            <w:r w:rsidR="008D34FB" w:rsidRPr="00070BD8">
              <w:rPr>
                <w:rStyle w:val="Hipervnculo"/>
              </w:rPr>
              <w:t>conocimiento científico</w:t>
            </w:r>
          </w:hyperlink>
          <w:r w:rsidR="008D34FB" w:rsidRPr="00070BD8">
            <w:t> (la creación, </w:t>
          </w:r>
          <w:hyperlink r:id="rId11" w:history="1">
            <w:r w:rsidR="008D34FB" w:rsidRPr="00070BD8">
              <w:rPr>
                <w:rStyle w:val="Hipervnculo"/>
              </w:rPr>
              <w:t>investigación</w:t>
            </w:r>
          </w:hyperlink>
          <w:r w:rsidR="008D34FB" w:rsidRPr="00070BD8">
            <w:t> y difusión) y las </w:t>
          </w:r>
          <w:hyperlink r:id="rId12" w:history="1">
            <w:r w:rsidR="008D34FB" w:rsidRPr="00070BD8">
              <w:rPr>
                <w:rStyle w:val="Hipervnculo"/>
              </w:rPr>
              <w:t>organizaciones</w:t>
            </w:r>
          </w:hyperlink>
          <w:r w:rsidR="008D34FB" w:rsidRPr="00070BD8">
            <w:t>, privadas o publicas, que tienen como actividad principal </w:t>
          </w:r>
          <w:hyperlink r:id="rId13" w:history="1">
            <w:r w:rsidR="008D34FB" w:rsidRPr="00070BD8">
              <w:rPr>
                <w:rStyle w:val="Hipervnculo"/>
              </w:rPr>
              <w:t>la investigación</w:t>
            </w:r>
          </w:hyperlink>
          <w:r w:rsidR="008D34FB" w:rsidRPr="00070BD8">
            <w:t> o difusión de </w:t>
          </w:r>
          <w:hyperlink r:id="rId14" w:history="1">
            <w:r w:rsidR="008D34FB" w:rsidRPr="00070BD8">
              <w:rPr>
                <w:rStyle w:val="Hipervnculo"/>
              </w:rPr>
              <w:t>conocimiento</w:t>
            </w:r>
          </w:hyperlink>
          <w:r w:rsidR="008D34FB" w:rsidRPr="00070BD8">
            <w:t> científicos.</w:t>
          </w:r>
          <w:r w:rsidR="008D34FB">
            <w:rPr>
              <w:rFonts w:ascii="Arial" w:hAnsi="Arial" w:cs="Arial"/>
              <w:color w:val="000000"/>
              <w:sz w:val="18"/>
              <w:szCs w:val="18"/>
            </w:rPr>
            <w:br/>
          </w:r>
        </w:p>
        <w:p w:rsidR="008D34FB" w:rsidRPr="00070BD8" w:rsidRDefault="008D34FB" w:rsidP="008D34FB">
          <w:pPr>
            <w:spacing w:after="0" w:line="240" w:lineRule="atLeast"/>
            <w:rPr>
              <w:rFonts w:ascii="Arial" w:eastAsia="Times New Roman" w:hAnsi="Arial" w:cs="Arial"/>
              <w:color w:val="000000"/>
              <w:sz w:val="18"/>
              <w:szCs w:val="18"/>
              <w:lang w:eastAsia="es-CO"/>
            </w:rPr>
          </w:pPr>
          <w:r w:rsidRPr="00070BD8">
            <w:rPr>
              <w:rFonts w:ascii="Arial" w:eastAsia="Times New Roman" w:hAnsi="Arial" w:cs="Arial"/>
              <w:color w:val="000000"/>
              <w:sz w:val="18"/>
              <w:szCs w:val="18"/>
              <w:lang w:eastAsia="es-CO"/>
            </w:rPr>
            <w:t>Existen varias clasificaciones planteadas por distintos autores, con criterios distintos e incluso considerando el ámbito de aplicación de la ciencia.</w:t>
          </w:r>
        </w:p>
        <w:p w:rsidR="008D34FB" w:rsidRPr="00070BD8" w:rsidRDefault="008D34FB" w:rsidP="008D34FB">
          <w:pPr>
            <w:spacing w:after="0" w:line="240" w:lineRule="atLeast"/>
            <w:rPr>
              <w:rFonts w:ascii="Arial" w:eastAsia="Times New Roman" w:hAnsi="Arial" w:cs="Arial"/>
              <w:color w:val="000000"/>
              <w:sz w:val="18"/>
              <w:szCs w:val="18"/>
              <w:lang w:eastAsia="es-CO"/>
            </w:rPr>
          </w:pPr>
          <w:r w:rsidRPr="00070BD8">
            <w:rPr>
              <w:rFonts w:ascii="Arial" w:eastAsia="Times New Roman" w:hAnsi="Arial" w:cs="Arial"/>
              <w:color w:val="000000"/>
              <w:sz w:val="18"/>
              <w:szCs w:val="18"/>
              <w:lang w:eastAsia="es-CO"/>
            </w:rPr>
            <w:t>Muchos, sino la mayoría, hablan de una división entre </w:t>
          </w:r>
          <w:hyperlink r:id="rId15" w:history="1">
            <w:r w:rsidRPr="00070BD8">
              <w:rPr>
                <w:rFonts w:ascii="Arial" w:eastAsia="Times New Roman" w:hAnsi="Arial" w:cs="Arial"/>
                <w:color w:val="008040"/>
                <w:sz w:val="18"/>
                <w:szCs w:val="18"/>
                <w:lang w:eastAsia="es-CO"/>
              </w:rPr>
              <w:t>ciencias</w:t>
            </w:r>
          </w:hyperlink>
          <w:r w:rsidRPr="00070BD8">
            <w:rPr>
              <w:rFonts w:ascii="Arial" w:eastAsia="Times New Roman" w:hAnsi="Arial" w:cs="Arial"/>
              <w:color w:val="000000"/>
              <w:sz w:val="18"/>
              <w:szCs w:val="18"/>
              <w:lang w:eastAsia="es-CO"/>
            </w:rPr>
            <w:t> formales y fácticas, evaluando para esta división tanto el objeto de estudio, el tipo de enunciados que produce cada una como así también el método utilizado para validar las </w:t>
          </w:r>
          <w:hyperlink r:id="rId16" w:history="1">
            <w:r w:rsidRPr="00070BD8">
              <w:rPr>
                <w:rFonts w:ascii="Arial" w:eastAsia="Times New Roman" w:hAnsi="Arial" w:cs="Arial"/>
                <w:color w:val="008040"/>
                <w:sz w:val="18"/>
                <w:szCs w:val="18"/>
                <w:lang w:eastAsia="es-CO"/>
              </w:rPr>
              <w:t>hipótesis</w:t>
            </w:r>
          </w:hyperlink>
          <w:r w:rsidRPr="00070BD8">
            <w:rPr>
              <w:rFonts w:ascii="Arial" w:eastAsia="Times New Roman" w:hAnsi="Arial" w:cs="Arial"/>
              <w:color w:val="000000"/>
              <w:sz w:val="18"/>
              <w:szCs w:val="18"/>
              <w:lang w:eastAsia="es-CO"/>
            </w:rPr>
            <w:t>.</w:t>
          </w:r>
        </w:p>
        <w:p w:rsidR="008D34FB" w:rsidRPr="00070BD8" w:rsidRDefault="008D34FB" w:rsidP="008D34FB">
          <w:pPr>
            <w:spacing w:after="0" w:line="240" w:lineRule="atLeast"/>
            <w:rPr>
              <w:rFonts w:ascii="Arial" w:eastAsia="Times New Roman" w:hAnsi="Arial" w:cs="Arial"/>
              <w:color w:val="000000"/>
              <w:sz w:val="18"/>
              <w:szCs w:val="18"/>
              <w:lang w:eastAsia="es-CO"/>
            </w:rPr>
          </w:pPr>
          <w:r w:rsidRPr="00070BD8">
            <w:rPr>
              <w:rFonts w:ascii="Arial" w:eastAsia="Times New Roman" w:hAnsi="Arial" w:cs="Arial"/>
              <w:color w:val="000000"/>
              <w:sz w:val="18"/>
              <w:szCs w:val="18"/>
              <w:lang w:eastAsia="es-CO"/>
            </w:rPr>
            <w:t>En general, se puede decir que las ciencias formales tiene como objeto de estudio entes ideales sin existencia real; mientras que las ciencias fácticas se ocupan del estudio de los hechos, los </w:t>
          </w:r>
          <w:hyperlink r:id="rId17" w:anchor="PROCE" w:history="1">
            <w:r w:rsidRPr="00070BD8">
              <w:rPr>
                <w:rFonts w:ascii="Arial" w:eastAsia="Times New Roman" w:hAnsi="Arial" w:cs="Arial"/>
                <w:color w:val="008040"/>
                <w:sz w:val="18"/>
                <w:szCs w:val="18"/>
                <w:lang w:eastAsia="es-CO"/>
              </w:rPr>
              <w:t>procesos</w:t>
            </w:r>
          </w:hyperlink>
          <w:r w:rsidRPr="00070BD8">
            <w:rPr>
              <w:rFonts w:ascii="Arial" w:eastAsia="Times New Roman" w:hAnsi="Arial" w:cs="Arial"/>
              <w:color w:val="000000"/>
              <w:sz w:val="18"/>
              <w:szCs w:val="18"/>
              <w:lang w:eastAsia="es-CO"/>
            </w:rPr>
            <w:t>, los objetos y las cosas.</w:t>
          </w:r>
        </w:p>
        <w:p w:rsidR="008D34FB" w:rsidRDefault="008D34FB" w:rsidP="008D34FB">
          <w:pPr>
            <w:rPr>
              <w:rFonts w:ascii="Arial" w:eastAsia="Times New Roman" w:hAnsi="Arial" w:cs="Arial"/>
              <w:color w:val="000000"/>
              <w:sz w:val="18"/>
              <w:szCs w:val="18"/>
              <w:lang w:eastAsia="es-CO"/>
            </w:rPr>
          </w:pPr>
          <w:r w:rsidRPr="00070B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2.</w:t>
          </w:r>
        </w:p>
        <w:p w:rsidR="008D34FB" w:rsidRPr="00FC5D64" w:rsidRDefault="008D34FB" w:rsidP="008D34FB">
          <w:pPr>
            <w:rPr>
              <w:rFonts w:ascii="Arial" w:eastAsia="Times New Roman" w:hAnsi="Arial" w:cs="Arial"/>
              <w:color w:val="000000"/>
              <w:sz w:val="18"/>
              <w:szCs w:val="18"/>
              <w:lang w:eastAsia="es-CO"/>
            </w:rPr>
          </w:pPr>
          <w:r w:rsidRPr="00FC5D64">
            <w:rPr>
              <w:rFonts w:ascii="Arial" w:eastAsia="Times New Roman" w:hAnsi="Arial" w:cs="Arial"/>
              <w:b/>
              <w:bCs/>
              <w:color w:val="000000"/>
              <w:sz w:val="18"/>
              <w:szCs w:val="18"/>
              <w:lang w:val="es-ES" w:eastAsia="es-CO"/>
            </w:rPr>
            <w:t xml:space="preserve">La Sociología es una ciencia social que estudia, describe y analiza los procesos de la vida en la sociedad; busca comprender las relaciones de los hechos sociales por medio de la historia; mediante el empleo de métodos de investigación, quiere saber dónde están los problemas en la sociedad y sus relaciones con los individuos. Compara a la sociedad con la cultura y la política. Es una ciencia nueva que se hizo a la mitad del siglo XIX. </w:t>
          </w:r>
        </w:p>
        <w:p w:rsidR="008D34FB" w:rsidRPr="00FC5D64" w:rsidRDefault="008D34FB" w:rsidP="008D34FB">
          <w:pPr>
            <w:rPr>
              <w:rFonts w:ascii="Arial" w:eastAsia="Times New Roman" w:hAnsi="Arial" w:cs="Arial"/>
              <w:color w:val="000000"/>
              <w:sz w:val="18"/>
              <w:szCs w:val="18"/>
              <w:lang w:eastAsia="es-CO"/>
            </w:rPr>
          </w:pPr>
          <w:r w:rsidRPr="00FC5D64">
            <w:rPr>
              <w:rFonts w:ascii="Arial" w:eastAsia="Times New Roman" w:hAnsi="Arial" w:cs="Arial"/>
              <w:b/>
              <w:bCs/>
              <w:color w:val="000000"/>
              <w:sz w:val="18"/>
              <w:szCs w:val="18"/>
              <w:lang w:val="es-ES" w:eastAsia="es-CO"/>
            </w:rPr>
            <w:t xml:space="preserve">La Sociología no es una ciencia social autónoma, depende de los </w:t>
          </w:r>
          <w:r w:rsidR="00384842" w:rsidRPr="00FC5D64">
            <w:rPr>
              <w:rFonts w:ascii="Arial" w:eastAsia="Times New Roman" w:hAnsi="Arial" w:cs="Arial"/>
              <w:b/>
              <w:bCs/>
              <w:color w:val="000000"/>
              <w:sz w:val="18"/>
              <w:szCs w:val="18"/>
              <w:lang w:val="es-ES" w:eastAsia="es-CO"/>
            </w:rPr>
            <w:t>métodos, logros</w:t>
          </w:r>
          <w:r w:rsidRPr="00FC5D64">
            <w:rPr>
              <w:rFonts w:ascii="Arial" w:eastAsia="Times New Roman" w:hAnsi="Arial" w:cs="Arial"/>
              <w:b/>
              <w:bCs/>
              <w:color w:val="000000"/>
              <w:sz w:val="18"/>
              <w:szCs w:val="18"/>
              <w:lang w:val="es-ES" w:eastAsia="es-CO"/>
            </w:rPr>
            <w:t xml:space="preserve">  y experiencias de las disciplinas afines; por ejemplo: se ayuda de la demografía, la antropología, la economía, la psicología, la historia, la etnografía, etc.  </w:t>
          </w:r>
        </w:p>
        <w:p w:rsidR="008D34FB" w:rsidRDefault="008D34FB" w:rsidP="008D34FB">
          <w:pPr>
            <w:rPr>
              <w:rFonts w:ascii="Arial" w:eastAsia="Times New Roman" w:hAnsi="Arial" w:cs="Arial"/>
              <w:color w:val="000000"/>
              <w:sz w:val="18"/>
              <w:szCs w:val="18"/>
              <w:lang w:eastAsia="es-CO"/>
            </w:rPr>
          </w:pPr>
        </w:p>
        <w:p w:rsidR="008D34FB" w:rsidRDefault="008D34FB" w:rsidP="008D34FB">
          <w:pPr>
            <w:rPr>
              <w:rFonts w:ascii="Arial" w:eastAsia="Times New Roman" w:hAnsi="Arial" w:cs="Arial"/>
              <w:color w:val="000000"/>
              <w:sz w:val="18"/>
              <w:szCs w:val="18"/>
              <w:lang w:eastAsia="es-CO"/>
            </w:rPr>
          </w:pPr>
        </w:p>
        <w:p w:rsidR="008D34FB" w:rsidRDefault="008D34FB" w:rsidP="008D34FB">
          <w:pPr>
            <w:rPr>
              <w:rFonts w:ascii="Arial" w:eastAsia="Times New Roman" w:hAnsi="Arial" w:cs="Arial"/>
              <w:color w:val="000000"/>
              <w:sz w:val="18"/>
              <w:szCs w:val="18"/>
              <w:lang w:eastAsia="es-CO"/>
            </w:rPr>
          </w:pPr>
        </w:p>
        <w:p w:rsidR="008D34FB" w:rsidRDefault="008D34FB" w:rsidP="008D34FB">
          <w:pPr>
            <w:rPr>
              <w:rFonts w:ascii="Arial" w:eastAsia="Times New Roman" w:hAnsi="Arial" w:cs="Arial"/>
              <w:color w:val="000000"/>
              <w:sz w:val="18"/>
              <w:szCs w:val="18"/>
              <w:lang w:eastAsia="es-CO"/>
            </w:rPr>
          </w:pPr>
        </w:p>
        <w:p w:rsidR="008D34FB" w:rsidRDefault="008D34FB" w:rsidP="008D34FB">
          <w:pP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3.</w:t>
          </w:r>
        </w:p>
        <w:p w:rsidR="008D34FB" w:rsidRDefault="008D34FB" w:rsidP="008D34FB">
          <w:r w:rsidRPr="00FC5D64">
            <w:t>La sociología es la </w:t>
          </w:r>
          <w:hyperlink r:id="rId18" w:tooltip="Ciencia social" w:history="1">
            <w:r w:rsidRPr="00FC5D64">
              <w:rPr>
                <w:rStyle w:val="Hipervnculo"/>
              </w:rPr>
              <w:t>ciencia social</w:t>
            </w:r>
          </w:hyperlink>
          <w:r w:rsidRPr="00FC5D64">
            <w:t> que estudia los fenómenos colectivos producidos por la actividad social de los seres humanos, dentro del contexto histórico-cultural en el que se encuentran inmersos.</w:t>
          </w:r>
        </w:p>
        <w:p w:rsidR="008D34FB" w:rsidRDefault="008D34FB" w:rsidP="008D34FB">
          <w:r>
            <w:t>4.</w:t>
          </w:r>
        </w:p>
        <w:p w:rsidR="008D34FB" w:rsidRDefault="008D34FB" w:rsidP="008D34FB">
          <w:pPr>
            <w:rPr>
              <w:rStyle w:val="apple-converted-space"/>
              <w:rFonts w:ascii="Arial" w:hAnsi="Arial" w:cs="Arial"/>
              <w:color w:val="222222"/>
              <w:shd w:val="clear" w:color="auto" w:fill="FFFFFF"/>
            </w:rPr>
          </w:pPr>
          <w:r>
            <w:rPr>
              <w:rFonts w:ascii="Arial" w:hAnsi="Arial" w:cs="Arial"/>
              <w:color w:val="222222"/>
              <w:shd w:val="clear" w:color="auto" w:fill="FFFFFF"/>
            </w:rPr>
            <w:t>Objeto de estudio de la sociologia</w:t>
          </w:r>
          <w:r>
            <w:rPr>
              <w:rFonts w:ascii="Arial" w:hAnsi="Arial" w:cs="Arial"/>
              <w:color w:val="222222"/>
            </w:rPr>
            <w:br/>
          </w:r>
          <w:r>
            <w:rPr>
              <w:rFonts w:ascii="Arial" w:hAnsi="Arial" w:cs="Arial"/>
              <w:color w:val="222222"/>
              <w:shd w:val="clear" w:color="auto" w:fill="FFFFFF"/>
            </w:rPr>
            <w:t>El objeto de estudio de la sociología entonces será el de los hechos sociales colectivos y obligatorios al individuo</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Estudia la organización, las relaciones ylas instituciones sociales como un todo integrado dentro de la sociedad, a través del desarrollo histórico, es decir, concibe la sociedad en forma dinámica y al encontrar la esencia de cada una de lasformaciones históricas puede elaborar leyes que rigen el proceso social, lo que da por resultado que se proyecte la sociología como una ciencia aplicada que puede dirigir el cambio social.</w:t>
          </w:r>
          <w:r>
            <w:rPr>
              <w:rStyle w:val="apple-converted-space"/>
              <w:rFonts w:ascii="Arial" w:hAnsi="Arial" w:cs="Arial"/>
              <w:color w:val="222222"/>
              <w:shd w:val="clear" w:color="auto" w:fill="FFFFFF"/>
            </w:rPr>
            <w:t> </w:t>
          </w:r>
        </w:p>
        <w:p w:rsidR="008D34FB" w:rsidRDefault="008D34FB" w:rsidP="008D34FB">
          <w:pPr>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5.</w:t>
          </w:r>
        </w:p>
        <w:p w:rsidR="008D34FB" w:rsidRDefault="008D34FB" w:rsidP="008D34FB">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Historia de la</w:t>
          </w:r>
          <w:r>
            <w:rPr>
              <w:rStyle w:val="apple-converted-space"/>
              <w:rFonts w:ascii="Arial" w:hAnsi="Arial" w:cs="Arial"/>
              <w:b/>
              <w:bCs/>
              <w:color w:val="252525"/>
              <w:sz w:val="21"/>
              <w:szCs w:val="21"/>
              <w:shd w:val="clear" w:color="auto" w:fill="FFFFFF"/>
            </w:rPr>
            <w:t> </w:t>
          </w:r>
          <w:hyperlink r:id="rId19" w:tooltip="Sociología" w:history="1">
            <w:r>
              <w:rPr>
                <w:rStyle w:val="Hipervnculo"/>
                <w:rFonts w:ascii="Arial" w:hAnsi="Arial" w:cs="Arial"/>
                <w:b/>
                <w:bCs/>
                <w:color w:val="0B0080"/>
                <w:sz w:val="21"/>
                <w:szCs w:val="21"/>
                <w:shd w:val="clear" w:color="auto" w:fill="FFFFFF"/>
              </w:rPr>
              <w:t>sociología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como disciplina académica del rabo independiente es relativamente corta, ya que la sociología es una ciencia relativamente joven. Los requisitos previos para su existencia surgieron en la</w:t>
          </w:r>
          <w:r>
            <w:rPr>
              <w:rStyle w:val="apple-converted-space"/>
              <w:rFonts w:ascii="Arial" w:hAnsi="Arial" w:cs="Arial"/>
              <w:color w:val="252525"/>
              <w:sz w:val="21"/>
              <w:szCs w:val="21"/>
              <w:shd w:val="clear" w:color="auto" w:fill="FFFFFF"/>
            </w:rPr>
            <w:t> </w:t>
          </w:r>
          <w:hyperlink r:id="rId20" w:tooltip="Revolución Francesa" w:history="1">
            <w:r>
              <w:rPr>
                <w:rStyle w:val="Hipervnculo"/>
                <w:rFonts w:ascii="Arial" w:hAnsi="Arial" w:cs="Arial"/>
                <w:color w:val="0B0080"/>
                <w:sz w:val="21"/>
                <w:szCs w:val="21"/>
                <w:shd w:val="clear" w:color="auto" w:fill="FFFFFF"/>
              </w:rPr>
              <w:t>Revolución Francesa</w:t>
            </w:r>
          </w:hyperlink>
          <w:r>
            <w:rPr>
              <w:rFonts w:ascii="Arial" w:hAnsi="Arial" w:cs="Arial"/>
              <w:color w:val="252525"/>
              <w:sz w:val="21"/>
              <w:szCs w:val="21"/>
              <w:shd w:val="clear" w:color="auto" w:fill="FFFFFF"/>
            </w:rPr>
            <w:t>, con las ideas de la</w:t>
          </w:r>
          <w:r>
            <w:rPr>
              <w:rStyle w:val="apple-converted-space"/>
              <w:rFonts w:ascii="Arial" w:hAnsi="Arial" w:cs="Arial"/>
              <w:color w:val="252525"/>
              <w:sz w:val="21"/>
              <w:szCs w:val="21"/>
              <w:shd w:val="clear" w:color="auto" w:fill="FFFFFF"/>
            </w:rPr>
            <w:t> </w:t>
          </w:r>
          <w:hyperlink r:id="rId21" w:tooltip="Ilustración" w:history="1">
            <w:r>
              <w:rPr>
                <w:rStyle w:val="Hipervnculo"/>
                <w:rFonts w:ascii="Arial" w:hAnsi="Arial" w:cs="Arial"/>
                <w:color w:val="0B0080"/>
                <w:sz w:val="21"/>
                <w:szCs w:val="21"/>
                <w:shd w:val="clear" w:color="auto" w:fill="FFFFFF"/>
              </w:rPr>
              <w:t>Ilustración</w:t>
            </w:r>
          </w:hyperlink>
          <w:r>
            <w:rPr>
              <w:rFonts w:ascii="Arial" w:hAnsi="Arial" w:cs="Arial"/>
              <w:color w:val="252525"/>
              <w:sz w:val="21"/>
              <w:szCs w:val="21"/>
              <w:shd w:val="clear" w:color="auto" w:fill="FFFFFF"/>
            </w:rPr>
            <w:t>. Los inicios de la misma, sólo se remontan a los principios del</w:t>
          </w:r>
          <w:r>
            <w:rPr>
              <w:rStyle w:val="apple-converted-space"/>
              <w:rFonts w:ascii="Arial" w:hAnsi="Arial" w:cs="Arial"/>
              <w:color w:val="252525"/>
              <w:sz w:val="21"/>
              <w:szCs w:val="21"/>
              <w:shd w:val="clear" w:color="auto" w:fill="FFFFFF"/>
            </w:rPr>
            <w:t> </w:t>
          </w:r>
          <w:hyperlink r:id="rId22" w:tooltip="Siglo XIX" w:history="1">
            <w:r>
              <w:rPr>
                <w:rStyle w:val="Hipervnculo"/>
                <w:rFonts w:ascii="Arial" w:hAnsi="Arial" w:cs="Arial"/>
                <w:color w:val="0B0080"/>
                <w:sz w:val="21"/>
                <w:szCs w:val="21"/>
                <w:shd w:val="clear" w:color="auto" w:fill="FFFFFF"/>
              </w:rPr>
              <w:t>siglo XIX</w:t>
            </w:r>
          </w:hyperlink>
          <w:r>
            <w:rPr>
              <w:rFonts w:ascii="Arial" w:hAnsi="Arial" w:cs="Arial"/>
              <w:color w:val="252525"/>
              <w:sz w:val="21"/>
              <w:szCs w:val="21"/>
              <w:shd w:val="clear" w:color="auto" w:fill="FFFFFF"/>
            </w:rPr>
            <w:t>. La</w:t>
          </w:r>
          <w:r>
            <w:rPr>
              <w:rStyle w:val="apple-converted-space"/>
              <w:rFonts w:ascii="Arial" w:hAnsi="Arial" w:cs="Arial"/>
              <w:color w:val="252525"/>
              <w:sz w:val="21"/>
              <w:szCs w:val="21"/>
              <w:shd w:val="clear" w:color="auto" w:fill="FFFFFF"/>
            </w:rPr>
            <w:t> </w:t>
          </w:r>
          <w:hyperlink r:id="rId23" w:tooltip="Sociología" w:history="1">
            <w:r>
              <w:rPr>
                <w:rStyle w:val="Hipervnculo"/>
                <w:rFonts w:ascii="Arial" w:hAnsi="Arial" w:cs="Arial"/>
                <w:color w:val="0B0080"/>
                <w:sz w:val="21"/>
                <w:szCs w:val="21"/>
                <w:shd w:val="clear" w:color="auto" w:fill="FFFFFF"/>
              </w:rPr>
              <w:t>sociología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surgió a partir de</w:t>
          </w:r>
          <w:r>
            <w:rPr>
              <w:rStyle w:val="apple-converted-space"/>
              <w:rFonts w:ascii="Arial" w:hAnsi="Arial" w:cs="Arial"/>
              <w:color w:val="252525"/>
              <w:sz w:val="21"/>
              <w:szCs w:val="21"/>
              <w:shd w:val="clear" w:color="auto" w:fill="FFFFFF"/>
            </w:rPr>
            <w:t> </w:t>
          </w:r>
          <w:hyperlink r:id="rId24" w:tooltip="Henri de Saint-Simon" w:history="1">
            <w:r>
              <w:rPr>
                <w:rStyle w:val="Hipervnculo"/>
                <w:rFonts w:ascii="Arial" w:hAnsi="Arial" w:cs="Arial"/>
                <w:color w:val="0B0080"/>
                <w:sz w:val="21"/>
                <w:szCs w:val="21"/>
                <w:shd w:val="clear" w:color="auto" w:fill="FFFFFF"/>
              </w:rPr>
              <w:t>Henri de Saint-Simon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con la idea de la «fisiología social», también llamada «física social», rebautizada por</w:t>
          </w:r>
          <w:r>
            <w:rPr>
              <w:rStyle w:val="apple-converted-space"/>
              <w:rFonts w:ascii="Arial" w:hAnsi="Arial" w:cs="Arial"/>
              <w:color w:val="252525"/>
              <w:sz w:val="21"/>
              <w:szCs w:val="21"/>
              <w:shd w:val="clear" w:color="auto" w:fill="FFFFFF"/>
            </w:rPr>
            <w:t> </w:t>
          </w:r>
          <w:hyperlink r:id="rId25" w:tooltip="Auguste Comte" w:history="1">
            <w:r>
              <w:rPr>
                <w:rStyle w:val="Hipervnculo"/>
                <w:rFonts w:ascii="Arial" w:hAnsi="Arial" w:cs="Arial"/>
                <w:color w:val="0B0080"/>
                <w:sz w:val="21"/>
                <w:szCs w:val="21"/>
                <w:shd w:val="clear" w:color="auto" w:fill="FFFFFF"/>
              </w:rPr>
              <w:t>Auguste Comte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como sociología. Su génesis se debe a varios movimientos claves en la</w:t>
          </w:r>
          <w:r>
            <w:rPr>
              <w:rStyle w:val="apple-converted-space"/>
              <w:rFonts w:ascii="Arial" w:hAnsi="Arial" w:cs="Arial"/>
              <w:color w:val="252525"/>
              <w:sz w:val="21"/>
              <w:szCs w:val="21"/>
              <w:shd w:val="clear" w:color="auto" w:fill="FFFFFF"/>
            </w:rPr>
            <w:t> </w:t>
          </w:r>
          <w:hyperlink r:id="rId26" w:tooltip="Filosofía de la ciencia" w:history="1">
            <w:r>
              <w:rPr>
                <w:rStyle w:val="Hipervnculo"/>
                <w:rFonts w:ascii="Arial" w:hAnsi="Arial" w:cs="Arial"/>
                <w:color w:val="0B0080"/>
                <w:sz w:val="21"/>
                <w:szCs w:val="21"/>
                <w:shd w:val="clear" w:color="auto" w:fill="FFFFFF"/>
              </w:rPr>
              <w:t>filosofía de la ciencia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la</w:t>
          </w:r>
          <w:r>
            <w:rPr>
              <w:rStyle w:val="apple-converted-space"/>
              <w:rFonts w:ascii="Arial" w:hAnsi="Arial" w:cs="Arial"/>
              <w:color w:val="252525"/>
              <w:sz w:val="21"/>
              <w:szCs w:val="21"/>
              <w:shd w:val="clear" w:color="auto" w:fill="FFFFFF"/>
            </w:rPr>
            <w:t> </w:t>
          </w:r>
          <w:hyperlink r:id="rId27" w:tooltip="Epistemología" w:history="1">
            <w:r>
              <w:rPr>
                <w:rStyle w:val="Hipervnculo"/>
                <w:rFonts w:ascii="Arial" w:hAnsi="Arial" w:cs="Arial"/>
                <w:color w:val="0B0080"/>
                <w:sz w:val="21"/>
                <w:szCs w:val="21"/>
                <w:shd w:val="clear" w:color="auto" w:fill="FFFFFF"/>
              </w:rPr>
              <w:t>epistemología</w:t>
            </w:r>
          </w:hyperlink>
          <w:r>
            <w:rPr>
              <w:rFonts w:ascii="Arial" w:hAnsi="Arial" w:cs="Arial"/>
              <w:color w:val="252525"/>
              <w:sz w:val="21"/>
              <w:szCs w:val="21"/>
              <w:shd w:val="clear" w:color="auto" w:fill="FFFFFF"/>
            </w:rPr>
            <w:t>.</w:t>
          </w:r>
        </w:p>
        <w:p w:rsidR="008D34FB" w:rsidRPr="00FC5D64" w:rsidRDefault="008D34FB" w:rsidP="008D34FB"/>
        <w:p w:rsidR="008D34FB" w:rsidRPr="005A108A" w:rsidRDefault="008D34FB" w:rsidP="005A108A">
          <w:pPr>
            <w:jc w:val="both"/>
            <w:rPr>
              <w:rFonts w:ascii="Arial" w:hAnsi="Arial" w:cs="Arial"/>
              <w:sz w:val="24"/>
              <w:szCs w:val="24"/>
            </w:rPr>
          </w:pPr>
        </w:p>
        <w:p w:rsidR="00FB7A37" w:rsidRDefault="005D39B5"/>
      </w:sdtContent>
    </w:sdt>
    <w:sectPr w:rsidR="00FB7A37" w:rsidSect="00333CDA">
      <w:pgSz w:w="12240" w:h="15840" w:code="1"/>
      <w:pgMar w:top="1701" w:right="1134"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1pt;height:330.75pt" o:bullet="t">
        <v:imagedata r:id="rId1" o:title="Colegio_Estadual_Paula_Soares_Fachada[1]"/>
      </v:shape>
    </w:pict>
  </w:numPicBullet>
  <w:abstractNum w:abstractNumId="0" w15:restartNumberingAfterBreak="0">
    <w:nsid w:val="63D77569"/>
    <w:multiLevelType w:val="hybridMultilevel"/>
    <w:tmpl w:val="5900AB0E"/>
    <w:lvl w:ilvl="0" w:tplc="6EB82AD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DA"/>
    <w:rsid w:val="00057B4E"/>
    <w:rsid w:val="00333CDA"/>
    <w:rsid w:val="00384842"/>
    <w:rsid w:val="00447440"/>
    <w:rsid w:val="005018EF"/>
    <w:rsid w:val="005A108A"/>
    <w:rsid w:val="005D39B5"/>
    <w:rsid w:val="007E452B"/>
    <w:rsid w:val="008A798A"/>
    <w:rsid w:val="008D34FB"/>
    <w:rsid w:val="00EE1432"/>
    <w:rsid w:val="00FB7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361A9-6D3D-49E1-8E36-0C603A1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08A"/>
    <w:pPr>
      <w:ind w:left="720"/>
      <w:contextualSpacing/>
    </w:pPr>
  </w:style>
  <w:style w:type="character" w:customStyle="1" w:styleId="apple-converted-space">
    <w:name w:val="apple-converted-space"/>
    <w:basedOn w:val="Fuentedeprrafopredeter"/>
    <w:rsid w:val="008D34FB"/>
  </w:style>
  <w:style w:type="character" w:styleId="Hipervnculo">
    <w:name w:val="Hyperlink"/>
    <w:basedOn w:val="Fuentedeprrafopredeter"/>
    <w:uiPriority w:val="99"/>
    <w:unhideWhenUsed/>
    <w:rsid w:val="008D34FB"/>
    <w:rPr>
      <w:color w:val="0000FF"/>
      <w:u w:val="single"/>
    </w:rPr>
  </w:style>
  <w:style w:type="character" w:styleId="Mencinsinresolver">
    <w:name w:val="Unresolved Mention"/>
    <w:basedOn w:val="Fuentedeprrafopredeter"/>
    <w:uiPriority w:val="99"/>
    <w:semiHidden/>
    <w:unhideWhenUsed/>
    <w:rsid w:val="005018EF"/>
    <w:rPr>
      <w:color w:val="605E5C"/>
      <w:shd w:val="clear" w:color="auto" w:fill="E1DFDD"/>
    </w:rPr>
  </w:style>
  <w:style w:type="character" w:styleId="Textodelmarcadordeposicin">
    <w:name w:val="Placeholder Text"/>
    <w:basedOn w:val="Fuentedeprrafopredeter"/>
    <w:uiPriority w:val="99"/>
    <w:semiHidden/>
    <w:rsid w:val="008A7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epistemologia2/epistemologia2.shtml" TargetMode="External"/><Relationship Id="rId13" Type="http://schemas.openxmlformats.org/officeDocument/2006/relationships/hyperlink" Target="http://www.monografias.com/trabajos54/la-investigacion/la-investigacion.shtml" TargetMode="External"/><Relationship Id="rId18" Type="http://schemas.openxmlformats.org/officeDocument/2006/relationships/hyperlink" Target="http://es.wikipedia.org/wiki/Ciencia_social" TargetMode="External"/><Relationship Id="rId26" Type="http://schemas.openxmlformats.org/officeDocument/2006/relationships/hyperlink" Target="http://es.wikipedia.org/wiki/Filosof%C3%ADa_de_la_ciencia" TargetMode="External"/><Relationship Id="rId3" Type="http://schemas.openxmlformats.org/officeDocument/2006/relationships/settings" Target="settings.xml"/><Relationship Id="rId21" Type="http://schemas.openxmlformats.org/officeDocument/2006/relationships/hyperlink" Target="http://es.wikipedia.org/wiki/Ilustraci%C3%B3n" TargetMode="External"/><Relationship Id="rId7" Type="http://schemas.openxmlformats.org/officeDocument/2006/relationships/hyperlink" Target="http://www.monografias.com/trabajos10/teca/teca.shtml" TargetMode="External"/><Relationship Id="rId12" Type="http://schemas.openxmlformats.org/officeDocument/2006/relationships/hyperlink" Target="http://www.monografias.com/trabajos6/napro/napro.shtml" TargetMode="External"/><Relationship Id="rId17" Type="http://schemas.openxmlformats.org/officeDocument/2006/relationships/hyperlink" Target="http://www.monografias.com/trabajos14/administ-procesos/administ-procesos.shtml" TargetMode="External"/><Relationship Id="rId25" Type="http://schemas.openxmlformats.org/officeDocument/2006/relationships/hyperlink" Target="http://es.wikipedia.org/wiki/Auguste_Comte" TargetMode="External"/><Relationship Id="rId2" Type="http://schemas.openxmlformats.org/officeDocument/2006/relationships/styles" Target="styles.xml"/><Relationship Id="rId16" Type="http://schemas.openxmlformats.org/officeDocument/2006/relationships/hyperlink" Target="http://www.monografias.com/trabajos15/hipotesis/hipotesis.shtml" TargetMode="External"/><Relationship Id="rId20" Type="http://schemas.openxmlformats.org/officeDocument/2006/relationships/hyperlink" Target="http://es.wikipedia.org/wiki/Revoluci%C3%B3n_Francesa"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monografias.com/trabajos11/norma/norma.shtml" TargetMode="External"/><Relationship Id="rId24" Type="http://schemas.openxmlformats.org/officeDocument/2006/relationships/hyperlink" Target="http://es.wikipedia.org/wiki/Henri_de_Saint-Simon" TargetMode="External"/><Relationship Id="rId5" Type="http://schemas.openxmlformats.org/officeDocument/2006/relationships/hyperlink" Target="mailto:sejoalo12345@gmail.com" TargetMode="External"/><Relationship Id="rId15" Type="http://schemas.openxmlformats.org/officeDocument/2006/relationships/hyperlink" Target="http://www.monografias.com/trabajos11/concient/concient.shtml" TargetMode="External"/><Relationship Id="rId23" Type="http://schemas.openxmlformats.org/officeDocument/2006/relationships/hyperlink" Target="http://es.wikipedia.org/wiki/Sociolog%C3%ADa" TargetMode="External"/><Relationship Id="rId28" Type="http://schemas.openxmlformats.org/officeDocument/2006/relationships/fontTable" Target="fontTable.xml"/><Relationship Id="rId10" Type="http://schemas.openxmlformats.org/officeDocument/2006/relationships/hyperlink" Target="http://www.monografias.com/trabajos11/concient/concient.shtml" TargetMode="External"/><Relationship Id="rId19" Type="http://schemas.openxmlformats.org/officeDocument/2006/relationships/hyperlink" Target="http://es.wikipedia.org/wiki/Sociolog%C3%ADa" TargetMode="External"/><Relationship Id="rId4" Type="http://schemas.openxmlformats.org/officeDocument/2006/relationships/webSettings" Target="webSettings.xml"/><Relationship Id="rId9" Type="http://schemas.openxmlformats.org/officeDocument/2006/relationships/hyperlink" Target="http://www.monografias.com/trabajos11/empre/empre.shtml" TargetMode="External"/><Relationship Id="rId14" Type="http://schemas.openxmlformats.org/officeDocument/2006/relationships/hyperlink" Target="http://www.monografias.com/trabajos/epistemologia2/epistemologia2.shtml" TargetMode="External"/><Relationship Id="rId22" Type="http://schemas.openxmlformats.org/officeDocument/2006/relationships/hyperlink" Target="http://es.wikipedia.org/wiki/Siglo_XIX" TargetMode="External"/><Relationship Id="rId27" Type="http://schemas.openxmlformats.org/officeDocument/2006/relationships/hyperlink" Target="http://es.wikipedia.org/wiki/Epistemolog%C3%ADa"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754634-B2DF-4825-85C8-7112F6339BFC}"/>
      </w:docPartPr>
      <w:docPartBody>
        <w:p w:rsidR="00F816B2" w:rsidRDefault="001A038F">
          <w:r w:rsidRPr="004D19C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8F"/>
    <w:rsid w:val="000A733A"/>
    <w:rsid w:val="001A038F"/>
    <w:rsid w:val="00D05C5F"/>
    <w:rsid w:val="00F81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03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DAVID</dc:creator>
  <cp:keywords/>
  <dc:description/>
  <cp:lastModifiedBy>FRANK DAVID</cp:lastModifiedBy>
  <cp:revision>17</cp:revision>
  <dcterms:created xsi:type="dcterms:W3CDTF">2020-04-22T20:55:00Z</dcterms:created>
  <dcterms:modified xsi:type="dcterms:W3CDTF">2020-04-22T23:10:00Z</dcterms:modified>
</cp:coreProperties>
</file>